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9" w:rsidRPr="000B1DA5" w:rsidRDefault="00284EC9" w:rsidP="00284E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284EC9" w:rsidRPr="000B1DA5" w:rsidRDefault="00284EC9" w:rsidP="00284E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284EC9" w:rsidRPr="000B1DA5" w:rsidRDefault="00284EC9" w:rsidP="00284E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284EC9" w:rsidRPr="00BB5E86" w:rsidRDefault="00284EC9" w:rsidP="00284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EC9" w:rsidRDefault="00284EC9" w:rsidP="00284EC9">
      <w:pPr>
        <w:pStyle w:val="a3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284EC9" w:rsidRDefault="00284EC9" w:rsidP="00284EC9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E979EA">
        <w:rPr>
          <w:rFonts w:ascii="Times New Roman" w:eastAsiaTheme="majorEastAsia" w:hAnsi="Times New Roman" w:cs="Times New Roman"/>
          <w:sz w:val="28"/>
          <w:szCs w:val="28"/>
        </w:rPr>
        <w:t>Специальность «Художественное ткачество и ковроткачество»</w:t>
      </w:r>
    </w:p>
    <w:p w:rsidR="00284EC9" w:rsidRPr="00E979EA" w:rsidRDefault="00284EC9" w:rsidP="00284EC9">
      <w:pPr>
        <w:pStyle w:val="a3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«Художественная керамика»</w:t>
      </w:r>
    </w:p>
    <w:p w:rsidR="00284EC9" w:rsidRDefault="00284EC9" w:rsidP="00284EC9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</w:p>
    <w:p w:rsidR="00284EC9" w:rsidRPr="004E2E2B" w:rsidRDefault="00284EC9" w:rsidP="00284E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2B">
        <w:rPr>
          <w:rFonts w:ascii="Times New Roman" w:hAnsi="Times New Roman" w:cs="Times New Roman"/>
          <w:b/>
          <w:bCs/>
          <w:sz w:val="28"/>
          <w:szCs w:val="28"/>
        </w:rPr>
        <w:t>МЕТОДИЧЕСКИЙ ДОКЛАД</w:t>
      </w:r>
    </w:p>
    <w:p w:rsidR="00284EC9" w:rsidRPr="00E979EA" w:rsidRDefault="00284EC9" w:rsidP="00284EC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284EC9" w:rsidRPr="00310CEC" w:rsidRDefault="00284EC9" w:rsidP="00284EC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5E8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CEC">
        <w:rPr>
          <w:rFonts w:ascii="Times New Roman" w:hAnsi="Times New Roman" w:cs="Times New Roman"/>
          <w:b/>
          <w:bCs/>
          <w:sz w:val="36"/>
          <w:szCs w:val="36"/>
        </w:rPr>
        <w:t>Формирование творческих способностей студентов средствами декоративной переработки на уроках живописи»</w:t>
      </w:r>
    </w:p>
    <w:p w:rsidR="00284EC9" w:rsidRPr="00E979EA" w:rsidRDefault="00284EC9" w:rsidP="00284EC9">
      <w:pPr>
        <w:pStyle w:val="a3"/>
        <w:rPr>
          <w:rFonts w:asciiTheme="majorHAnsi" w:eastAsiaTheme="majorEastAsia" w:hAnsiTheme="majorHAnsi" w:cstheme="majorBidi"/>
          <w:sz w:val="28"/>
          <w:szCs w:val="28"/>
        </w:rPr>
      </w:pPr>
    </w:p>
    <w:p w:rsidR="00284EC9" w:rsidRDefault="00284EC9" w:rsidP="00284EC9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</w:p>
    <w:p w:rsidR="00284EC9" w:rsidRPr="00E979EA" w:rsidRDefault="00284EC9" w:rsidP="00284EC9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284EC9" w:rsidRPr="00E979EA" w:rsidRDefault="00284EC9" w:rsidP="00284EC9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284EC9" w:rsidRDefault="00284EC9" w:rsidP="00284EC9">
      <w:pPr>
        <w:pStyle w:val="a3"/>
        <w:rPr>
          <w:rFonts w:asciiTheme="majorHAnsi" w:eastAsiaTheme="majorEastAsia" w:hAnsiTheme="majorHAnsi" w:cstheme="majorBidi"/>
          <w:sz w:val="36"/>
          <w:szCs w:val="36"/>
        </w:rPr>
      </w:pPr>
    </w:p>
    <w:p w:rsidR="00284EC9" w:rsidRDefault="00284EC9" w:rsidP="00284EC9">
      <w:pPr>
        <w:pStyle w:val="a3"/>
        <w:rPr>
          <w:rFonts w:asciiTheme="majorHAnsi" w:eastAsiaTheme="majorEastAsia" w:hAnsiTheme="majorHAnsi" w:cstheme="majorBidi"/>
          <w:sz w:val="36"/>
          <w:szCs w:val="36"/>
        </w:rPr>
      </w:pPr>
    </w:p>
    <w:p w:rsidR="00284EC9" w:rsidRDefault="00284EC9" w:rsidP="00284E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Pr="000B1DA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</w:t>
      </w:r>
    </w:p>
    <w:p w:rsidR="00284EC9" w:rsidRDefault="00284EC9" w:rsidP="00284E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284EC9" w:rsidRDefault="00284EC9" w:rsidP="00284E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</w:p>
    <w:p w:rsidR="00284EC9" w:rsidRPr="00204E8F" w:rsidRDefault="00284EC9" w:rsidP="00284EC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искусств»</w:t>
      </w:r>
    </w:p>
    <w:p w:rsidR="00284EC9" w:rsidRDefault="00284EC9" w:rsidP="00284E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4EC9" w:rsidRDefault="00284EC9" w:rsidP="00284EC9"/>
    <w:p w:rsidR="00284EC9" w:rsidRDefault="00284EC9" w:rsidP="00284EC9"/>
    <w:p w:rsidR="00284EC9" w:rsidRPr="00C01920" w:rsidRDefault="00284EC9" w:rsidP="00284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4EC9" w:rsidRDefault="00284EC9" w:rsidP="00284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2016г.</w:t>
      </w:r>
    </w:p>
    <w:p w:rsidR="00EE2DAE" w:rsidRDefault="00284EC9" w:rsidP="00284EC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bookmarkStart w:id="0" w:name="_GoBack"/>
      <w:bookmarkEnd w:id="0"/>
      <w:r w:rsidR="00EE2DAE" w:rsidRPr="00EE2DAE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условия развития общества определяют новый характер педагогической системы образования, которая заключается в ориентации </w:t>
      </w:r>
      <w:r w:rsidR="00A66E1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EE2DAE" w:rsidRPr="00EE2DAE">
        <w:rPr>
          <w:rFonts w:ascii="Times New Roman" w:eastAsia="Times New Roman" w:hAnsi="Times New Roman" w:cs="Times New Roman"/>
          <w:sz w:val="28"/>
          <w:szCs w:val="28"/>
        </w:rPr>
        <w:t xml:space="preserve"> на творческий поиск своей деятельности. В Концепции модернизации российской системы образования определены важность формирования художественно-творческих способностей </w:t>
      </w:r>
      <w:r w:rsidR="00A66E1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EE2DAE" w:rsidRPr="00EE2DAE">
        <w:rPr>
          <w:rFonts w:ascii="Times New Roman" w:eastAsia="Times New Roman" w:hAnsi="Times New Roman" w:cs="Times New Roman"/>
          <w:sz w:val="28"/>
          <w:szCs w:val="28"/>
        </w:rPr>
        <w:t xml:space="preserve">, необходимость их успешной социализации в условиях социально-экономической нестабильности и напряженности современного общества. В свете сказанного, проблема развития </w:t>
      </w:r>
      <w:r w:rsidR="00EE2DAE" w:rsidRPr="00EE2DAE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E82A42">
        <w:rPr>
          <w:rFonts w:ascii="Times New Roman" w:hAnsi="Times New Roman" w:cs="Times New Roman"/>
          <w:sz w:val="28"/>
          <w:szCs w:val="28"/>
        </w:rPr>
        <w:t xml:space="preserve"> средствами декоративной переработки</w:t>
      </w:r>
      <w:r w:rsidR="00EE2DAE" w:rsidRPr="00EE2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E12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EE2DAE" w:rsidRPr="00EE2DAE">
        <w:rPr>
          <w:rFonts w:ascii="Times New Roman" w:eastAsia="Times New Roman" w:hAnsi="Times New Roman" w:cs="Times New Roman"/>
          <w:sz w:val="28"/>
          <w:szCs w:val="28"/>
        </w:rPr>
        <w:t xml:space="preserve"> относится к числу актуальных проблем</w:t>
      </w:r>
      <w:r w:rsidR="00E82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B0D" w:rsidRDefault="00366B0D" w:rsidP="00366B0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известно творчество является одним из аспектов духовной деятельности человека. Осуществление творческого процесса предполагает наличие у субъекта способностей, мотивов, знаний и умений, благодаря которым создаётся произведение, отличающееся оригинальностью и новизной.</w:t>
      </w:r>
    </w:p>
    <w:p w:rsidR="00CD56D9" w:rsidRDefault="00185D6D" w:rsidP="00CD56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Наше о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>тделение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ДПИ и НП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 xml:space="preserve"> готовит художников-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 xml:space="preserve">мастеров по специализациям: «Художественное ковроткачество» и «Художественная керамика». В связи с этим меняется и специфика таких дисциплин как «живопись» и «рисунок».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задачи развития творческого мышления примером декоративной переработки по дисциплине «живопись». Здесь студенты начинают свою работу с поиска материала для будущих проектов и готовых работ по живописи. Если стоит задача сделать декоративную переработку растений, то учащийся должен сначала изучить много литературы, фотографий, картинок связанных с пластикой заранее выбранного растения или цветка. После подготовки материала наступает этап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зарисовок и </w:t>
      </w:r>
      <w:r w:rsidR="000C49CC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>эскизов в цвете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разных ракурсах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>. Тут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ледует обратить внимание н</w:t>
      </w:r>
      <w:r w:rsidR="00CD56D9">
        <w:rPr>
          <w:rFonts w:ascii="Times New Roman" w:eastAsia="Times New Roman" w:hAnsi="Times New Roman" w:cs="Times New Roman"/>
          <w:sz w:val="28"/>
          <w:szCs w:val="28"/>
        </w:rPr>
        <w:t xml:space="preserve">а особенность пластической формы,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композици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, организацию линейных ритмов и цветовых пятен</w:t>
      </w:r>
      <w:r w:rsidR="00CD56D9">
        <w:rPr>
          <w:rFonts w:ascii="Times New Roman" w:eastAsia="Times New Roman" w:hAnsi="Times New Roman" w:cs="Times New Roman"/>
          <w:sz w:val="28"/>
          <w:szCs w:val="28"/>
        </w:rPr>
        <w:t xml:space="preserve"> изображаемого растения или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>цветка</w:t>
      </w:r>
      <w:r w:rsidR="00CD56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 И в завершении на заранее выбранном формате студент должен грамотно разместить по композиции выбранную тему и приступить к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выполнению основной работы </w:t>
      </w:r>
      <w:proofErr w:type="spellStart"/>
      <w:r w:rsidR="0032436D">
        <w:rPr>
          <w:rFonts w:ascii="Times New Roman" w:eastAsia="Times New Roman" w:hAnsi="Times New Roman" w:cs="Times New Roman"/>
          <w:sz w:val="28"/>
          <w:szCs w:val="28"/>
        </w:rPr>
        <w:t>касаемой</w:t>
      </w:r>
      <w:proofErr w:type="spellEnd"/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 рисунка, а в последствии выполнить её в </w:t>
      </w:r>
      <w:proofErr w:type="gramStart"/>
      <w:r w:rsidR="0032436D">
        <w:rPr>
          <w:rFonts w:ascii="Times New Roman" w:eastAsia="Times New Roman" w:hAnsi="Times New Roman" w:cs="Times New Roman"/>
          <w:sz w:val="28"/>
          <w:szCs w:val="28"/>
        </w:rPr>
        <w:t>цвете</w:t>
      </w:r>
      <w:proofErr w:type="gramEnd"/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 понравившемся материалом (гуашь, пастель, акрил). Но так как основным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атрибутом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 для декоративной переработки у нас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32436D">
        <w:rPr>
          <w:rFonts w:ascii="Times New Roman" w:eastAsia="Times New Roman" w:hAnsi="Times New Roman" w:cs="Times New Roman"/>
          <w:sz w:val="28"/>
          <w:szCs w:val="28"/>
        </w:rPr>
        <w:t xml:space="preserve"> гуашь, большинство студентов выбирают именно его.</w:t>
      </w:r>
      <w:r w:rsidR="00CD56D9">
        <w:rPr>
          <w:rFonts w:ascii="Times New Roman" w:eastAsia="Times New Roman" w:hAnsi="Times New Roman" w:cs="Times New Roman"/>
          <w:sz w:val="28"/>
          <w:szCs w:val="28"/>
        </w:rPr>
        <w:t xml:space="preserve"> Познавая эту информацию, 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раскры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 xml:space="preserve">вают в себе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 xml:space="preserve">творческие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качества,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 xml:space="preserve"> абстрагируют своё сознание,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CE">
        <w:rPr>
          <w:rFonts w:ascii="Times New Roman" w:eastAsia="Times New Roman" w:hAnsi="Times New Roman" w:cs="Times New Roman"/>
          <w:sz w:val="28"/>
          <w:szCs w:val="28"/>
        </w:rPr>
        <w:t>воплощают замысел в жизнь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7230">
        <w:rPr>
          <w:rFonts w:ascii="Times New Roman" w:eastAsia="Times New Roman" w:hAnsi="Times New Roman" w:cs="Times New Roman"/>
          <w:sz w:val="28"/>
          <w:szCs w:val="28"/>
        </w:rPr>
        <w:t xml:space="preserve">Одним из основных условий развития личности студента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7230">
        <w:rPr>
          <w:rFonts w:ascii="Times New Roman" w:eastAsia="Times New Roman" w:hAnsi="Times New Roman" w:cs="Times New Roman"/>
          <w:sz w:val="28"/>
          <w:szCs w:val="28"/>
        </w:rPr>
        <w:t>Декоративно-прикладного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7230">
        <w:rPr>
          <w:rFonts w:ascii="Times New Roman" w:eastAsia="Times New Roman" w:hAnsi="Times New Roman" w:cs="Times New Roman"/>
          <w:sz w:val="28"/>
          <w:szCs w:val="28"/>
        </w:rPr>
        <w:t xml:space="preserve"> отделения является обучение изобразительному искусству и в частности декоративной переработке как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 xml:space="preserve">растений и </w:t>
      </w:r>
      <w:proofErr w:type="gramStart"/>
      <w:r w:rsidR="00873E26">
        <w:rPr>
          <w:rFonts w:ascii="Times New Roman" w:eastAsia="Times New Roman" w:hAnsi="Times New Roman" w:cs="Times New Roman"/>
          <w:sz w:val="28"/>
          <w:szCs w:val="28"/>
        </w:rPr>
        <w:t>цветов</w:t>
      </w:r>
      <w:proofErr w:type="gramEnd"/>
      <w:r w:rsidR="00873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230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 xml:space="preserve"> и натюрмортов </w:t>
      </w:r>
      <w:r w:rsidR="000F7230">
        <w:rPr>
          <w:rFonts w:ascii="Times New Roman" w:eastAsia="Times New Roman" w:hAnsi="Times New Roman" w:cs="Times New Roman"/>
          <w:sz w:val="28"/>
          <w:szCs w:val="28"/>
        </w:rPr>
        <w:t xml:space="preserve">используемых в проектах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дисциплины «Художественное проектирование изделий ДПИ».</w:t>
      </w:r>
    </w:p>
    <w:p w:rsidR="000F7230" w:rsidRDefault="000F7230" w:rsidP="00CD56D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Освоение определённых знаний, умений и навыков в процессе обучения художественно-эстетической деятельности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ориентировано на выявление и развитие творческих способностей и немыслимо без общения с искусством.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 находит свое решение при</w:t>
      </w:r>
      <w:r w:rsidR="00F7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A42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="00F7488F">
        <w:rPr>
          <w:rFonts w:ascii="Times New Roman" w:eastAsia="Times New Roman" w:hAnsi="Times New Roman" w:cs="Times New Roman"/>
          <w:sz w:val="28"/>
          <w:szCs w:val="28"/>
        </w:rPr>
        <w:t xml:space="preserve"> декоративной переработк</w:t>
      </w:r>
      <w:r w:rsidR="00E82A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488F">
        <w:rPr>
          <w:rFonts w:ascii="Times New Roman" w:eastAsia="Times New Roman" w:hAnsi="Times New Roman" w:cs="Times New Roman"/>
          <w:sz w:val="28"/>
          <w:szCs w:val="28"/>
        </w:rPr>
        <w:t xml:space="preserve"> любой поставленной задачи </w:t>
      </w:r>
      <w:r w:rsidR="00366B0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7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26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F7488F">
        <w:rPr>
          <w:rFonts w:ascii="Times New Roman" w:eastAsia="Times New Roman" w:hAnsi="Times New Roman" w:cs="Times New Roman"/>
          <w:sz w:val="28"/>
          <w:szCs w:val="28"/>
        </w:rPr>
        <w:t xml:space="preserve"> «живопись». Программа ставит перед учителем следующие  учебно-воспитательные задачи: воспитание у учащихся практических навыков рисования и непосредственного восприятия натуры, выполнение подготовительных эскизов (поисков) и декоративных рисунков, развитие у студентов изобразительных способностей, художественного вкуса, творческого отношения к живописи.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A94">
        <w:rPr>
          <w:rFonts w:ascii="Times New Roman" w:eastAsia="Times New Roman" w:hAnsi="Times New Roman" w:cs="Times New Roman"/>
          <w:sz w:val="28"/>
          <w:szCs w:val="28"/>
        </w:rPr>
        <w:t>Актуальность исследования и совершенствование методов преподавания изобразительного искусства заключается в поиске новых подходов к вопросам педагогического руководства, разработке проектов и выполнение их в материале.</w:t>
      </w:r>
    </w:p>
    <w:p w:rsidR="00EE2DAE" w:rsidRPr="00EE2DAE" w:rsidRDefault="00EE2DAE" w:rsidP="0076671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AE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искусство, как и другие виды искусства, как и вся система образования и культуры</w:t>
      </w:r>
      <w:r w:rsidR="009264A4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, призвано не только положительно </w:t>
      </w:r>
      <w:proofErr w:type="gramStart"/>
      <w:r w:rsidRPr="00EE2DAE">
        <w:rPr>
          <w:rFonts w:ascii="Times New Roman" w:eastAsia="Times New Roman" w:hAnsi="Times New Roman" w:cs="Times New Roman"/>
          <w:sz w:val="28"/>
          <w:szCs w:val="28"/>
        </w:rPr>
        <w:t>влиять</w:t>
      </w:r>
      <w:proofErr w:type="gramEnd"/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 на нравственность и духовность подрастающего поколения, но и целенаправленно развивать </w:t>
      </w:r>
      <w:r w:rsidRPr="00EE2DAE">
        <w:rPr>
          <w:rFonts w:ascii="Times New Roman" w:hAnsi="Times New Roman" w:cs="Times New Roman"/>
          <w:sz w:val="28"/>
          <w:szCs w:val="28"/>
        </w:rPr>
        <w:t>эстетическую культуру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 растущей 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личности.</w:t>
      </w:r>
      <w:r w:rsidR="00766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15C">
        <w:rPr>
          <w:rFonts w:ascii="Times New Roman" w:eastAsia="Times New Roman" w:hAnsi="Times New Roman" w:cs="Times New Roman"/>
          <w:sz w:val="28"/>
          <w:szCs w:val="28"/>
        </w:rPr>
        <w:t xml:space="preserve">Декоративная переработка и живопись 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42215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т в себе уникальные особенности художественно-творческой деятельности. Эти особенности состоят в том, что в процессе </w:t>
      </w:r>
      <w:r w:rsidR="009264A4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 учащиеся не только раскрывают свои художественн</w:t>
      </w:r>
      <w:r w:rsidR="009264A4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и приобретают знания о </w:t>
      </w:r>
      <w:proofErr w:type="gramStart"/>
      <w:r w:rsidRPr="00EE2DAE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="0042215C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Pr="00EE2DAE">
        <w:rPr>
          <w:rFonts w:ascii="Times New Roman" w:eastAsia="Times New Roman" w:hAnsi="Times New Roman" w:cs="Times New Roman"/>
          <w:sz w:val="28"/>
          <w:szCs w:val="28"/>
        </w:rPr>
        <w:t xml:space="preserve"> и осваивают эмоционально-ценностные отношения к окружающему миру и к самому себе.</w:t>
      </w:r>
    </w:p>
    <w:p w:rsidR="00110D74" w:rsidRPr="00EE2DAE" w:rsidRDefault="00110D74">
      <w:pPr>
        <w:rPr>
          <w:rFonts w:ascii="Times New Roman" w:hAnsi="Times New Roman" w:cs="Times New Roman"/>
        </w:rPr>
      </w:pPr>
    </w:p>
    <w:sectPr w:rsidR="00110D74" w:rsidRPr="00EE2DAE" w:rsidSect="002E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DAE"/>
    <w:rsid w:val="000455C4"/>
    <w:rsid w:val="000C49CC"/>
    <w:rsid w:val="000F7230"/>
    <w:rsid w:val="00110D74"/>
    <w:rsid w:val="00185D6D"/>
    <w:rsid w:val="001C716B"/>
    <w:rsid w:val="001D592B"/>
    <w:rsid w:val="00284EC9"/>
    <w:rsid w:val="002E750B"/>
    <w:rsid w:val="0032436D"/>
    <w:rsid w:val="00366B0D"/>
    <w:rsid w:val="0042215C"/>
    <w:rsid w:val="005E5A94"/>
    <w:rsid w:val="006C71A3"/>
    <w:rsid w:val="0076671C"/>
    <w:rsid w:val="007D71FD"/>
    <w:rsid w:val="008030CE"/>
    <w:rsid w:val="00873E26"/>
    <w:rsid w:val="009264A4"/>
    <w:rsid w:val="00A66E12"/>
    <w:rsid w:val="00CD56D9"/>
    <w:rsid w:val="00D31111"/>
    <w:rsid w:val="00E82A42"/>
    <w:rsid w:val="00EE2DAE"/>
    <w:rsid w:val="00F11538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4EC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84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13</cp:revision>
  <dcterms:created xsi:type="dcterms:W3CDTF">2014-05-15T05:28:00Z</dcterms:created>
  <dcterms:modified xsi:type="dcterms:W3CDTF">2020-02-06T12:03:00Z</dcterms:modified>
</cp:coreProperties>
</file>